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72" w:rsidRPr="00D31C72" w:rsidRDefault="00D31C72" w:rsidP="00E3506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napToGrid w:val="0"/>
          <w:sz w:val="24"/>
          <w:szCs w:val="24"/>
          <w:lang w:eastAsia="ru-RU"/>
        </w:rPr>
      </w:pPr>
      <w:bookmarkStart w:id="0" w:name="_Hlk20483959"/>
    </w:p>
    <w:p w:rsidR="005B641D" w:rsidRDefault="005B641D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DC68F8" w:rsidRPr="00F225AD" w:rsidRDefault="00DC68F8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49123C" w:rsidRDefault="0049123C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3F44" w:rsidRPr="00F225AD" w:rsidRDefault="003F30ED" w:rsidP="00E3506D">
      <w:pPr>
        <w:spacing w:after="0" w:line="240" w:lineRule="auto"/>
        <w:ind w:right="-85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3F30ED">
        <w:rPr>
          <w:noProof/>
        </w:rPr>
        <w:drawing>
          <wp:inline distT="0" distB="0" distL="0" distR="0">
            <wp:extent cx="5939790" cy="1066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3C" w:rsidRPr="005F2856" w:rsidRDefault="004325F3" w:rsidP="005F285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A74213">
        <w:rPr>
          <w:rFonts w:ascii="Times New Roman" w:hAnsi="Times New Roman" w:cs="Times New Roman"/>
          <w:b/>
          <w:sz w:val="28"/>
          <w:szCs w:val="28"/>
        </w:rPr>
        <w:t>Основание  проверки</w:t>
      </w:r>
      <w:proofErr w:type="gramEnd"/>
      <w:r w:rsidRPr="00A74213">
        <w:rPr>
          <w:rFonts w:ascii="Times New Roman" w:hAnsi="Times New Roman" w:cs="Times New Roman"/>
          <w:b/>
          <w:sz w:val="28"/>
          <w:szCs w:val="28"/>
        </w:rPr>
        <w:t>:</w:t>
      </w:r>
      <w:r w:rsidR="0049123C" w:rsidRPr="004912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123C" w:rsidRPr="0049123C">
        <w:rPr>
          <w:rFonts w:ascii="Times New Roman" w:hAnsi="Times New Roman" w:cs="Times New Roman"/>
          <w:bCs/>
          <w:sz w:val="28"/>
          <w:szCs w:val="28"/>
        </w:rPr>
        <w:t xml:space="preserve">ст. 9  федерального закона от 7 февраля 2011года  № 6-ФЗ, п. 1.2 плана работы  контрольно-счетной палаты на 2019 год,  распоряжения председателя  контрольно-счетной палаты   муниципального  образования Тбилисский  район  от 06.05.2019 года № </w:t>
      </w:r>
      <w:r w:rsidR="003F30ED">
        <w:rPr>
          <w:rFonts w:ascii="Times New Roman" w:hAnsi="Times New Roman" w:cs="Times New Roman"/>
          <w:bCs/>
          <w:sz w:val="28"/>
          <w:szCs w:val="28"/>
        </w:rPr>
        <w:t>6-</w:t>
      </w:r>
      <w:r w:rsidR="0049123C" w:rsidRPr="0049123C">
        <w:rPr>
          <w:rFonts w:ascii="Times New Roman" w:hAnsi="Times New Roman" w:cs="Times New Roman"/>
          <w:bCs/>
          <w:sz w:val="28"/>
          <w:szCs w:val="28"/>
        </w:rPr>
        <w:t>П</w:t>
      </w:r>
      <w:r w:rsidR="0049123C">
        <w:rPr>
          <w:rFonts w:ascii="Times New Roman" w:hAnsi="Times New Roman" w:cs="Times New Roman"/>
          <w:bCs/>
          <w:sz w:val="28"/>
          <w:szCs w:val="28"/>
        </w:rPr>
        <w:t>.</w:t>
      </w:r>
      <w:r w:rsidR="007A6B87" w:rsidRPr="007A6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123C" w:rsidRPr="0049123C" w:rsidRDefault="004325F3" w:rsidP="00B448FB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  контрольного</w:t>
      </w:r>
      <w:proofErr w:type="gramEnd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мероприятия:</w:t>
      </w:r>
      <w:r w:rsidR="004912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9123C"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«Осуществление контроля  по  соблюдению  установленного  порядка (положения) управления  и   распоряжения имуществом, находящимся в муниципальной собственности </w:t>
      </w:r>
      <w:proofErr w:type="spellStart"/>
      <w:r w:rsidR="003F30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Нововладимир</w:t>
      </w:r>
      <w:r w:rsidR="00C016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</w:t>
      </w:r>
      <w:r w:rsidR="003F30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ского</w:t>
      </w:r>
      <w:proofErr w:type="spellEnd"/>
      <w:r w:rsidR="0049123C"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сельского  поселения по состоянию на 01.01.2019года»</w:t>
      </w:r>
      <w:r w:rsid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F2856" w:rsidRPr="005F2856" w:rsidRDefault="004325F3" w:rsidP="003C1E3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ряемый  период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деятельности: </w:t>
      </w:r>
      <w:r w:rsidR="007A6B87">
        <w:rPr>
          <w:rFonts w:ascii="Times New Roman" w:hAnsi="Times New Roman"/>
          <w:sz w:val="28"/>
          <w:szCs w:val="28"/>
        </w:rPr>
        <w:t>201</w:t>
      </w:r>
      <w:r w:rsidR="0049123C">
        <w:rPr>
          <w:rFonts w:ascii="Times New Roman" w:hAnsi="Times New Roman"/>
          <w:sz w:val="28"/>
          <w:szCs w:val="28"/>
        </w:rPr>
        <w:t>8</w:t>
      </w:r>
      <w:r w:rsidR="007A6B87">
        <w:rPr>
          <w:rFonts w:ascii="Times New Roman" w:hAnsi="Times New Roman"/>
          <w:sz w:val="28"/>
          <w:szCs w:val="28"/>
        </w:rPr>
        <w:t xml:space="preserve"> год </w:t>
      </w:r>
      <w:r w:rsidR="0049123C">
        <w:rPr>
          <w:rFonts w:ascii="Times New Roman" w:hAnsi="Times New Roman"/>
          <w:sz w:val="28"/>
          <w:szCs w:val="28"/>
        </w:rPr>
        <w:t>-</w:t>
      </w:r>
      <w:r w:rsidR="007A6B87">
        <w:rPr>
          <w:rFonts w:ascii="Times New Roman" w:hAnsi="Times New Roman"/>
          <w:sz w:val="28"/>
          <w:szCs w:val="28"/>
        </w:rPr>
        <w:t xml:space="preserve"> 201</w:t>
      </w:r>
      <w:r w:rsidR="0049123C">
        <w:rPr>
          <w:rFonts w:ascii="Times New Roman" w:hAnsi="Times New Roman"/>
          <w:sz w:val="28"/>
          <w:szCs w:val="28"/>
        </w:rPr>
        <w:t>9</w:t>
      </w:r>
      <w:r w:rsidR="007A6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6B87">
        <w:rPr>
          <w:rFonts w:ascii="Times New Roman" w:hAnsi="Times New Roman"/>
          <w:sz w:val="28"/>
          <w:szCs w:val="28"/>
        </w:rPr>
        <w:t>г</w:t>
      </w:r>
      <w:r w:rsidR="0049123C">
        <w:rPr>
          <w:rFonts w:ascii="Times New Roman" w:hAnsi="Times New Roman"/>
          <w:sz w:val="28"/>
          <w:szCs w:val="28"/>
        </w:rPr>
        <w:t>.г</w:t>
      </w:r>
      <w:proofErr w:type="spellEnd"/>
      <w:r w:rsidR="003C1E3A" w:rsidRPr="003C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1E3A" w:rsidRDefault="004325F3" w:rsidP="003C1E3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Вопросы  контрольного</w:t>
      </w:r>
      <w:proofErr w:type="gramEnd"/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мероприятия:  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1) принятие порядка (положения) по управлению и распоряжению муниципальным имуществом сельского поселения;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2) ведение реестра муниципальной собственности сельского поселения;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3) принятие других нормативных правовых актов по </w:t>
      </w: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управлению и распоряжению объектами муниципальной собственности сельского поселения.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4) принятие учетной политики сельского поселения.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4.2.  Соблюдение,  установленного решением Совета сельского поселения порядка  (положения) по управлению и распоряжению имуществом, находящимся в муниципальной собственности сельского поселения  по вопросам  передачи муниципального имущества в хозяйственное ведение, оперативное управление, аренду и порядок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пользования». 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4.3.  </w:t>
      </w:r>
      <w:proofErr w:type="gramStart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Соблюдение  требования</w:t>
      </w:r>
      <w:proofErr w:type="gramEnd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законодательства и принятой учетной политики по  учету муниципального имущества по вопросам: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ab/>
        <w:t>- соответствие фактического количества объектов учета данным бухгалтерского учета;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полнота и правильность постановки на учет, правомерность движения нефинансовых активов и их списания с учета;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документальное оформление операций с нефинансовыми активами;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-документальное подтверждение операций по распоряжению имуществом;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эффективное использование объектов нефинансовых активов;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законность права распоряжения объектами нефинансовых активов;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-правильность присвоения инвентарных номеров объектам, оформления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</w:t>
      </w:r>
      <w:proofErr w:type="gramStart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средствам  и</w:t>
      </w:r>
      <w:proofErr w:type="gramEnd"/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материальным запасам</w:t>
      </w:r>
      <w:r w:rsidR="00C016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правильность документального оформления при оприходовании и выбытии непроизведенных активов;</w:t>
      </w:r>
    </w:p>
    <w:p w:rsidR="0049123C" w:rsidRPr="0049123C" w:rsidRDefault="0049123C" w:rsidP="0049123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объем материальных ценностей, находящихся на ответственном хранении у материально ответственных лиц;</w:t>
      </w:r>
    </w:p>
    <w:p w:rsidR="007A6B87" w:rsidRPr="005F2856" w:rsidRDefault="0049123C" w:rsidP="005F285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12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- соблюдение порядка выдачи и учета доверенностей на получение товарно-материальных ценностей.</w:t>
      </w:r>
      <w:r w:rsidR="007A6B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1E3A" w:rsidRDefault="004325F3" w:rsidP="003C1E3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3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4C3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 проверки</w:t>
      </w:r>
      <w:proofErr w:type="gramEnd"/>
      <w:r w:rsidRPr="004912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827224" w:rsidRPr="0049123C">
        <w:rPr>
          <w:rFonts w:ascii="Times New Roman" w:hAnsi="Times New Roman" w:cs="Times New Roman"/>
          <w:sz w:val="28"/>
          <w:szCs w:val="28"/>
        </w:rPr>
        <w:t xml:space="preserve">с </w:t>
      </w:r>
      <w:r w:rsidR="0049123C" w:rsidRPr="0049123C">
        <w:rPr>
          <w:rFonts w:ascii="Times New Roman" w:hAnsi="Times New Roman" w:cs="Times New Roman"/>
          <w:sz w:val="28"/>
          <w:szCs w:val="28"/>
        </w:rPr>
        <w:t>06</w:t>
      </w:r>
      <w:r w:rsidR="00827224" w:rsidRPr="0049123C">
        <w:rPr>
          <w:rFonts w:ascii="Times New Roman" w:hAnsi="Times New Roman" w:cs="Times New Roman"/>
          <w:sz w:val="28"/>
          <w:szCs w:val="28"/>
        </w:rPr>
        <w:t>.0</w:t>
      </w:r>
      <w:r w:rsidR="0049123C" w:rsidRPr="0049123C">
        <w:rPr>
          <w:rFonts w:ascii="Times New Roman" w:hAnsi="Times New Roman" w:cs="Times New Roman"/>
          <w:sz w:val="28"/>
          <w:szCs w:val="28"/>
        </w:rPr>
        <w:t>5</w:t>
      </w:r>
      <w:r w:rsidR="00827224" w:rsidRPr="0049123C">
        <w:rPr>
          <w:rFonts w:ascii="Times New Roman" w:hAnsi="Times New Roman" w:cs="Times New Roman"/>
          <w:sz w:val="28"/>
          <w:szCs w:val="28"/>
        </w:rPr>
        <w:t>.201</w:t>
      </w:r>
      <w:r w:rsidR="0049123C" w:rsidRPr="0049123C">
        <w:rPr>
          <w:rFonts w:ascii="Times New Roman" w:hAnsi="Times New Roman" w:cs="Times New Roman"/>
          <w:sz w:val="28"/>
          <w:szCs w:val="28"/>
        </w:rPr>
        <w:t>9</w:t>
      </w:r>
      <w:r w:rsidR="00827224" w:rsidRPr="0049123C">
        <w:rPr>
          <w:rFonts w:ascii="Times New Roman" w:hAnsi="Times New Roman" w:cs="Times New Roman"/>
          <w:sz w:val="28"/>
          <w:szCs w:val="28"/>
        </w:rPr>
        <w:t xml:space="preserve"> по </w:t>
      </w:r>
      <w:r w:rsidR="0049123C" w:rsidRPr="0049123C">
        <w:rPr>
          <w:rFonts w:ascii="Times New Roman" w:hAnsi="Times New Roman" w:cs="Times New Roman"/>
          <w:sz w:val="28"/>
          <w:szCs w:val="28"/>
        </w:rPr>
        <w:t>2</w:t>
      </w:r>
      <w:r w:rsidR="00AA263E" w:rsidRPr="0049123C">
        <w:rPr>
          <w:rFonts w:ascii="Times New Roman" w:hAnsi="Times New Roman" w:cs="Times New Roman"/>
          <w:sz w:val="28"/>
          <w:szCs w:val="28"/>
        </w:rPr>
        <w:t>0</w:t>
      </w:r>
      <w:r w:rsidR="00827224" w:rsidRPr="0049123C">
        <w:rPr>
          <w:rFonts w:ascii="Times New Roman" w:hAnsi="Times New Roman" w:cs="Times New Roman"/>
          <w:sz w:val="28"/>
          <w:szCs w:val="28"/>
        </w:rPr>
        <w:t>.</w:t>
      </w:r>
      <w:r w:rsidR="00AA263E" w:rsidRPr="0049123C">
        <w:rPr>
          <w:rFonts w:ascii="Times New Roman" w:hAnsi="Times New Roman" w:cs="Times New Roman"/>
          <w:sz w:val="28"/>
          <w:szCs w:val="28"/>
        </w:rPr>
        <w:t>0</w:t>
      </w:r>
      <w:r w:rsidR="0049123C" w:rsidRPr="0049123C">
        <w:rPr>
          <w:rFonts w:ascii="Times New Roman" w:hAnsi="Times New Roman" w:cs="Times New Roman"/>
          <w:sz w:val="28"/>
          <w:szCs w:val="28"/>
        </w:rPr>
        <w:t>6</w:t>
      </w:r>
      <w:r w:rsidR="00827224" w:rsidRPr="0049123C">
        <w:rPr>
          <w:rFonts w:ascii="Times New Roman" w:hAnsi="Times New Roman" w:cs="Times New Roman"/>
          <w:sz w:val="28"/>
          <w:szCs w:val="28"/>
        </w:rPr>
        <w:t>.201</w:t>
      </w:r>
      <w:r w:rsidR="0049123C" w:rsidRPr="0049123C">
        <w:rPr>
          <w:rFonts w:ascii="Times New Roman" w:hAnsi="Times New Roman" w:cs="Times New Roman"/>
          <w:sz w:val="28"/>
          <w:szCs w:val="28"/>
        </w:rPr>
        <w:t>9</w:t>
      </w:r>
      <w:r w:rsidR="00827224" w:rsidRPr="00491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365E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C1E3A" w:rsidRPr="00365EB0" w:rsidRDefault="00365EB0" w:rsidP="00365EB0">
      <w:pPr>
        <w:ind w:left="-142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</w:t>
      </w:r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Объект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проверки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E2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62E"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4E26BE">
        <w:rPr>
          <w:rFonts w:ascii="Times New Roman" w:hAnsi="Times New Roman" w:cs="Times New Roman"/>
          <w:sz w:val="28"/>
          <w:szCs w:val="28"/>
        </w:rPr>
        <w:t>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E26B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а.  </w:t>
      </w:r>
    </w:p>
    <w:p w:rsidR="00C0162E" w:rsidRDefault="00930860" w:rsidP="00365EB0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212EE">
        <w:rPr>
          <w:rFonts w:ascii="Times New Roman" w:hAnsi="Times New Roman" w:cs="Times New Roman"/>
          <w:b/>
          <w:sz w:val="28"/>
          <w:szCs w:val="28"/>
        </w:rPr>
        <w:t>По</w:t>
      </w:r>
      <w:r w:rsidR="008212EE" w:rsidRPr="00F2232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8212EE">
        <w:rPr>
          <w:rFonts w:ascii="Times New Roman" w:hAnsi="Times New Roman" w:cs="Times New Roman"/>
          <w:b/>
          <w:sz w:val="28"/>
          <w:szCs w:val="28"/>
        </w:rPr>
        <w:t>ам</w:t>
      </w:r>
      <w:r w:rsidR="008212EE" w:rsidRPr="00F2232A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</w:t>
      </w:r>
      <w:r w:rsidR="008212EE">
        <w:rPr>
          <w:rFonts w:ascii="Times New Roman" w:hAnsi="Times New Roman" w:cs="Times New Roman"/>
          <w:b/>
          <w:sz w:val="28"/>
          <w:szCs w:val="28"/>
        </w:rPr>
        <w:t xml:space="preserve"> установлен</w:t>
      </w:r>
      <w:r w:rsidR="002814B6">
        <w:rPr>
          <w:rFonts w:ascii="Times New Roman" w:hAnsi="Times New Roman" w:cs="Times New Roman"/>
          <w:b/>
          <w:sz w:val="28"/>
          <w:szCs w:val="28"/>
        </w:rPr>
        <w:t>ы</w:t>
      </w:r>
      <w:r w:rsidR="00821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4B6" w:rsidRPr="002814B6">
        <w:rPr>
          <w:rFonts w:ascii="Times New Roman" w:hAnsi="Times New Roman" w:cs="Times New Roman"/>
          <w:b/>
          <w:sz w:val="28"/>
          <w:szCs w:val="28"/>
        </w:rPr>
        <w:t xml:space="preserve">  следующие замечания: 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По результатам проверки контрольно-счетная палата выявила следующие замечания: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1.В  учетной политике не отражено требование по определению срока полезного использования объектов основных средств и нематериальных активов в соответствие с Федеральным стандартом бухгалтерского учета для организаций государственного сектора "Основные средства", утвержденным приказом Минфина России от 31 декабря 2016 г. №257н.  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2. Пунктами 4, 5, 6  Положения от 24.06.2011 г. № 181 утвержден порядок передачи муниципального имущества в хозяйственное ведение, оперативное управление, аренду, безвозмездное пользование, однако в связи с отсутствием в администрации поселения нормативно-правовых актов по передаче  муниципального имущества в хозяйственное ведение, оперативное </w:t>
      </w:r>
      <w:r w:rsidRPr="004079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управление, аренду, безвозмездное пользование невозможно проверить законность закрепления имущества за муниципальными учреждениями. 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3.В администрации </w:t>
      </w:r>
      <w:proofErr w:type="spellStart"/>
      <w:proofErr w:type="gramStart"/>
      <w:r w:rsidRPr="00407990">
        <w:rPr>
          <w:rFonts w:ascii="Times New Roman" w:hAnsi="Times New Roman" w:cs="Times New Roman"/>
          <w:bCs/>
          <w:sz w:val="28"/>
          <w:szCs w:val="28"/>
        </w:rPr>
        <w:t>Нововладимировского</w:t>
      </w:r>
      <w:proofErr w:type="spell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 сельского</w:t>
      </w:r>
      <w:proofErr w:type="gram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 поселения не принят нормативно-правовой акт об утверждении Положения о порядке учета муниципального имущества </w:t>
      </w:r>
      <w:proofErr w:type="spellStart"/>
      <w:r w:rsidRPr="00407990">
        <w:rPr>
          <w:rFonts w:ascii="Times New Roman" w:hAnsi="Times New Roman" w:cs="Times New Roman"/>
          <w:bCs/>
          <w:sz w:val="28"/>
          <w:szCs w:val="28"/>
        </w:rPr>
        <w:t>Нововладимировского</w:t>
      </w:r>
      <w:proofErr w:type="spell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Тбилисского района.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4.</w:t>
      </w:r>
      <w:proofErr w:type="gramStart"/>
      <w:r w:rsidRPr="00407990">
        <w:rPr>
          <w:rFonts w:ascii="Times New Roman" w:hAnsi="Times New Roman" w:cs="Times New Roman"/>
          <w:bCs/>
          <w:sz w:val="28"/>
          <w:szCs w:val="28"/>
        </w:rPr>
        <w:t>При  проведении</w:t>
      </w:r>
      <w:proofErr w:type="gram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 проверки  установлено отсутствие  некоторых  инвентарных  номеров  на  объектах движимого и недвижимого имущества, а  также не соответствие  не которых инвентарных номеров на объектах, присвоенному инвентарному номеру.</w:t>
      </w:r>
    </w:p>
    <w:p w:rsidR="00C0162E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5.В нарушение Приказа Минфина РФ от 30.03.2015 № 52н в инвентарных карточках учета основных средств (ф. 0504031) не указаны данные о  местонахождении  объекта, модели, типе, марке, заводской (или иной) номер, дата выпуска (изготовления), на оборотной стороне инвентарной карточки не заполнены краткая индивидуальная характеристика объекта, перечень составляющих его предметов и его основные качественные и количественные показатели, что ведет к недостаточному контролю за объектами основных средств.</w:t>
      </w:r>
    </w:p>
    <w:p w:rsid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407990" w:rsidRPr="00405E43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05E43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проверки контрольно-счетная палата выявила </w:t>
      </w:r>
      <w:proofErr w:type="gramStart"/>
      <w:r w:rsidRPr="00405E43">
        <w:rPr>
          <w:rFonts w:ascii="Times New Roman" w:hAnsi="Times New Roman" w:cs="Times New Roman"/>
          <w:b/>
          <w:sz w:val="28"/>
          <w:szCs w:val="28"/>
        </w:rPr>
        <w:t>следующие  нарушения</w:t>
      </w:r>
      <w:proofErr w:type="gramEnd"/>
      <w:r w:rsidRPr="00405E43">
        <w:rPr>
          <w:rFonts w:ascii="Times New Roman" w:hAnsi="Times New Roman" w:cs="Times New Roman"/>
          <w:b/>
          <w:sz w:val="28"/>
          <w:szCs w:val="28"/>
        </w:rPr>
        <w:t xml:space="preserve">:    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1. В </w:t>
      </w:r>
      <w:proofErr w:type="gramStart"/>
      <w:r w:rsidRPr="00407990">
        <w:rPr>
          <w:rFonts w:ascii="Times New Roman" w:hAnsi="Times New Roman" w:cs="Times New Roman"/>
          <w:bCs/>
          <w:sz w:val="28"/>
          <w:szCs w:val="28"/>
        </w:rPr>
        <w:t>нарушение  приказа</w:t>
      </w:r>
      <w:proofErr w:type="gram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 Министерства экономического развития РФ от 30.08.2011 г. №424 « Об утверждении Порядка ведения органами местного самоуправления реестров муниципального имущества» Реестр сформирован не по требуемой форме.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407990">
        <w:rPr>
          <w:rFonts w:ascii="Times New Roman" w:hAnsi="Times New Roman" w:cs="Times New Roman"/>
          <w:bCs/>
          <w:sz w:val="28"/>
          <w:szCs w:val="28"/>
        </w:rPr>
        <w:t>В  нарушение</w:t>
      </w:r>
      <w:proofErr w:type="gram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Приказа Минэкономразвития РФ от 30.08.2011 N 424 "Об утверждении Порядка ведения органами местного самоуправления реестров муниципального имущества", положений п.38 Инструкции 157н от 01.12.2010 г.   </w:t>
      </w:r>
      <w:proofErr w:type="gramStart"/>
      <w:r w:rsidRPr="00407990">
        <w:rPr>
          <w:rFonts w:ascii="Times New Roman" w:hAnsi="Times New Roman" w:cs="Times New Roman"/>
          <w:bCs/>
          <w:sz w:val="28"/>
          <w:szCs w:val="28"/>
        </w:rPr>
        <w:t>при  проверке</w:t>
      </w:r>
      <w:proofErr w:type="gram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соответствия бухгалтерского и по объектного (реестрового) учета объектов недвижимого  и  движимого имущества муниципальной собственности сведения об объектах учета в  Реестре  </w:t>
      </w:r>
      <w:proofErr w:type="spellStart"/>
      <w:r w:rsidRPr="00407990">
        <w:rPr>
          <w:rFonts w:ascii="Times New Roman" w:hAnsi="Times New Roman" w:cs="Times New Roman"/>
          <w:bCs/>
          <w:sz w:val="28"/>
          <w:szCs w:val="28"/>
        </w:rPr>
        <w:t>Нововладимирского</w:t>
      </w:r>
      <w:proofErr w:type="spell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отражены не в полном объеме на сумму 3750,0 </w:t>
      </w:r>
      <w:proofErr w:type="spellStart"/>
      <w:r w:rsidRPr="00407990">
        <w:rPr>
          <w:rFonts w:ascii="Times New Roman" w:hAnsi="Times New Roman" w:cs="Times New Roman"/>
          <w:bCs/>
          <w:sz w:val="28"/>
          <w:szCs w:val="28"/>
        </w:rPr>
        <w:t>тыс.рублей</w:t>
      </w:r>
      <w:proofErr w:type="spell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3. При проведении инвентаризации контрольно-счетной палатой выявлено, что имеющееся используемое имущество, в нарушение п.38 Инструкции 157н от 01.12.2010 г.  не приняты к учету </w:t>
      </w:r>
      <w:proofErr w:type="gramStart"/>
      <w:r w:rsidRPr="00407990">
        <w:rPr>
          <w:rFonts w:ascii="Times New Roman" w:hAnsi="Times New Roman" w:cs="Times New Roman"/>
          <w:bCs/>
          <w:sz w:val="28"/>
          <w:szCs w:val="28"/>
        </w:rPr>
        <w:t>в  качестве</w:t>
      </w:r>
      <w:proofErr w:type="gramEnd"/>
      <w:r w:rsidRPr="00407990">
        <w:rPr>
          <w:rFonts w:ascii="Times New Roman" w:hAnsi="Times New Roman" w:cs="Times New Roman"/>
          <w:bCs/>
          <w:sz w:val="28"/>
          <w:szCs w:val="28"/>
        </w:rPr>
        <w:t xml:space="preserve"> объектов  основных средств, в  результате чего  отсутствуют в ведомости учета имущества казны на  сумму 7,4 тыс. руб.(в  большей части имущества  стоимость  не определена).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lastRenderedPageBreak/>
        <w:t>4. В  нарушение ч.3ст.11 Федерального  Закона от 06.12.2011г. № 402-ФЗ «О  бухгалтерском  учете» выявленные  при  инвентаризации  расхождения между  фактическим  наличием  объектов  и  данными  регистров  бухгалтерского  учета  подлежит  регистрации  в  бухгалтерском  учете, в  том  отчетном  периоде,  к  которому  относится  дата, по  состоянию  на  которую  проводилась  инвентаризация  на сумму  379,4 тыс. рублей. 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5. Нарушения порядка ведения учета муниципального имущества и отражения его на соответствующих счетах, в  соответствии  с  Инструкцией №157н; Инструкцией №191н    влечет  за  собой  административный  штраф  по статье 15.11 Кодекса Российской Федерации об административных правонарушениях.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 xml:space="preserve">6. В нарушение приказа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списание имущества казны производится несвоевременно.  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7. В  нарушение п.332-394 Инструкции № 157н  не  проведена  инвентаризация  с  целью  выявления  объектов  основных средств, не  соответствующих  критериям  активов ( не приносящие экономические выгоды, не имеющие полезного потенциала), для  перевода их на забалансовый  учет, в связи с внедрением  федеральных  стандартов  бухгалтерского  учета  для  организаций  государственного  сектора «Основные  средства» и «Аренда», утвержденные  приказами  Минфина от 31.12.2016 № 258н.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8. В  нарушение ст. 25 Земельного Кодекса РФ от 25.10.2011 № 136 – ФЗ, ст. 131 ГК РФ, ст. 3 Федерального закона от 13.07.2015 № 218-ФЗ «О государственной регистрации недвижимости» объекты муниципальной собственности не в полном объеме обеспечены правоустанавливающими документами.</w:t>
      </w:r>
    </w:p>
    <w:p w:rsidR="00407990" w:rsidRPr="00407990" w:rsidRDefault="00407990" w:rsidP="0040799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07990">
        <w:rPr>
          <w:rFonts w:ascii="Times New Roman" w:hAnsi="Times New Roman" w:cs="Times New Roman"/>
          <w:bCs/>
          <w:sz w:val="28"/>
          <w:szCs w:val="28"/>
        </w:rPr>
        <w:t>9.В нарушение приказа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не производится списание  неисправного имущества  на  сумму  94,2 тыс. рублей.</w:t>
      </w:r>
    </w:p>
    <w:bookmarkEnd w:id="0"/>
    <w:p w:rsidR="00F82C56" w:rsidRPr="00F82C56" w:rsidRDefault="0049123C" w:rsidP="00C0162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3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14B07" w:rsidRPr="00B53FBE" w:rsidRDefault="00B53FBE" w:rsidP="00B53FBE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bookmarkStart w:id="1" w:name="_GoBack"/>
      <w:bookmarkEnd w:id="1"/>
      <w:proofErr w:type="spellEnd"/>
    </w:p>
    <w:sectPr w:rsidR="00A14B07" w:rsidRPr="00B53FBE" w:rsidSect="00A1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3CB" w:rsidRDefault="002B63CB" w:rsidP="0068685A">
      <w:pPr>
        <w:spacing w:after="0" w:line="240" w:lineRule="auto"/>
      </w:pPr>
      <w:r>
        <w:separator/>
      </w:r>
    </w:p>
  </w:endnote>
  <w:endnote w:type="continuationSeparator" w:id="0">
    <w:p w:rsidR="002B63CB" w:rsidRDefault="002B63CB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DB2063" w:rsidRDefault="00DB20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3E">
          <w:rPr>
            <w:noProof/>
          </w:rPr>
          <w:t>3</w:t>
        </w:r>
        <w:r>
          <w:fldChar w:fldCharType="end"/>
        </w:r>
      </w:p>
    </w:sdtContent>
  </w:sdt>
  <w:p w:rsidR="00DB2063" w:rsidRDefault="00DB206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3CB" w:rsidRDefault="002B63CB" w:rsidP="0068685A">
      <w:pPr>
        <w:spacing w:after="0" w:line="240" w:lineRule="auto"/>
      </w:pPr>
      <w:r>
        <w:separator/>
      </w:r>
    </w:p>
  </w:footnote>
  <w:footnote w:type="continuationSeparator" w:id="0">
    <w:p w:rsidR="002B63CB" w:rsidRDefault="002B63CB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63" w:rsidRDefault="00DB20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2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16"/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3"/>
  </w:num>
  <w:num w:numId="10">
    <w:abstractNumId w:val="26"/>
  </w:num>
  <w:num w:numId="11">
    <w:abstractNumId w:val="18"/>
  </w:num>
  <w:num w:numId="12">
    <w:abstractNumId w:val="2"/>
  </w:num>
  <w:num w:numId="13">
    <w:abstractNumId w:val="31"/>
  </w:num>
  <w:num w:numId="14">
    <w:abstractNumId w:val="32"/>
  </w:num>
  <w:num w:numId="15">
    <w:abstractNumId w:val="5"/>
  </w:num>
  <w:num w:numId="16">
    <w:abstractNumId w:val="13"/>
  </w:num>
  <w:num w:numId="17">
    <w:abstractNumId w:val="4"/>
  </w:num>
  <w:num w:numId="18">
    <w:abstractNumId w:val="27"/>
  </w:num>
  <w:num w:numId="19">
    <w:abstractNumId w:val="7"/>
  </w:num>
  <w:num w:numId="20">
    <w:abstractNumId w:val="22"/>
  </w:num>
  <w:num w:numId="21">
    <w:abstractNumId w:val="23"/>
  </w:num>
  <w:num w:numId="22">
    <w:abstractNumId w:val="30"/>
  </w:num>
  <w:num w:numId="23">
    <w:abstractNumId w:val="10"/>
  </w:num>
  <w:num w:numId="24">
    <w:abstractNumId w:val="6"/>
  </w:num>
  <w:num w:numId="25">
    <w:abstractNumId w:val="17"/>
  </w:num>
  <w:num w:numId="26">
    <w:abstractNumId w:val="12"/>
  </w:num>
  <w:num w:numId="27">
    <w:abstractNumId w:val="11"/>
  </w:num>
  <w:num w:numId="28">
    <w:abstractNumId w:val="20"/>
  </w:num>
  <w:num w:numId="29">
    <w:abstractNumId w:val="25"/>
  </w:num>
  <w:num w:numId="30">
    <w:abstractNumId w:val="19"/>
  </w:num>
  <w:num w:numId="31">
    <w:abstractNumId w:val="24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578E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1C52"/>
    <w:rsid w:val="000430B9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98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318"/>
    <w:rsid w:val="001275C7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5E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5D0F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13D"/>
    <w:rsid w:val="00210B5D"/>
    <w:rsid w:val="00210ECF"/>
    <w:rsid w:val="00211014"/>
    <w:rsid w:val="00211318"/>
    <w:rsid w:val="00211CB7"/>
    <w:rsid w:val="00212707"/>
    <w:rsid w:val="00212E8C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14B6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B63CB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90B"/>
    <w:rsid w:val="00313EA0"/>
    <w:rsid w:val="003142AB"/>
    <w:rsid w:val="0031457F"/>
    <w:rsid w:val="00314BFC"/>
    <w:rsid w:val="00314C06"/>
    <w:rsid w:val="0031538A"/>
    <w:rsid w:val="00316135"/>
    <w:rsid w:val="00316773"/>
    <w:rsid w:val="003175B4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45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5EB0"/>
    <w:rsid w:val="00366363"/>
    <w:rsid w:val="003663ED"/>
    <w:rsid w:val="00367ABF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57A7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1E3A"/>
    <w:rsid w:val="003C2261"/>
    <w:rsid w:val="003C3E17"/>
    <w:rsid w:val="003C4755"/>
    <w:rsid w:val="003C4DF3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45A"/>
    <w:rsid w:val="003E266C"/>
    <w:rsid w:val="003E5896"/>
    <w:rsid w:val="003E6DCA"/>
    <w:rsid w:val="003E6F84"/>
    <w:rsid w:val="003F0BB5"/>
    <w:rsid w:val="003F1262"/>
    <w:rsid w:val="003F1655"/>
    <w:rsid w:val="003F20F7"/>
    <w:rsid w:val="003F2120"/>
    <w:rsid w:val="003F30ED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E43"/>
    <w:rsid w:val="0040799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3C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5ED9"/>
    <w:rsid w:val="004A65C2"/>
    <w:rsid w:val="004A71B7"/>
    <w:rsid w:val="004A767C"/>
    <w:rsid w:val="004B0D51"/>
    <w:rsid w:val="004B1D4B"/>
    <w:rsid w:val="004B27A7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311"/>
    <w:rsid w:val="004E46AE"/>
    <w:rsid w:val="004E4EE2"/>
    <w:rsid w:val="004E517B"/>
    <w:rsid w:val="004E7F40"/>
    <w:rsid w:val="004F1765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403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2795F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7FD"/>
    <w:rsid w:val="00573E39"/>
    <w:rsid w:val="0057404C"/>
    <w:rsid w:val="005741D7"/>
    <w:rsid w:val="005745E2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513"/>
    <w:rsid w:val="005A5962"/>
    <w:rsid w:val="005A71C4"/>
    <w:rsid w:val="005B0C2E"/>
    <w:rsid w:val="005B1710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2BB"/>
    <w:rsid w:val="005D7797"/>
    <w:rsid w:val="005D7F87"/>
    <w:rsid w:val="005E05CD"/>
    <w:rsid w:val="005E088F"/>
    <w:rsid w:val="005E114F"/>
    <w:rsid w:val="005E122B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2856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3F48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4F6B"/>
    <w:rsid w:val="006C6727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2C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1801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09BC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A6B87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3BDA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224"/>
    <w:rsid w:val="008275B9"/>
    <w:rsid w:val="0083011C"/>
    <w:rsid w:val="00830129"/>
    <w:rsid w:val="008304A4"/>
    <w:rsid w:val="00831A16"/>
    <w:rsid w:val="00834B65"/>
    <w:rsid w:val="00835A69"/>
    <w:rsid w:val="00835C44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CC5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3129"/>
    <w:rsid w:val="00873843"/>
    <w:rsid w:val="00874971"/>
    <w:rsid w:val="00874A94"/>
    <w:rsid w:val="008757E1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48DD"/>
    <w:rsid w:val="00886162"/>
    <w:rsid w:val="00886F71"/>
    <w:rsid w:val="00891335"/>
    <w:rsid w:val="00891978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2649"/>
    <w:rsid w:val="009239C4"/>
    <w:rsid w:val="00926A3D"/>
    <w:rsid w:val="00927F87"/>
    <w:rsid w:val="00930860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57494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86E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2540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5398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4B23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1A62"/>
    <w:rsid w:val="00A7222D"/>
    <w:rsid w:val="00A723A9"/>
    <w:rsid w:val="00A728A0"/>
    <w:rsid w:val="00A73A48"/>
    <w:rsid w:val="00A752C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263E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1674"/>
    <w:rsid w:val="00AF1FD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8FB"/>
    <w:rsid w:val="00B44983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3FBE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006"/>
    <w:rsid w:val="00BB424D"/>
    <w:rsid w:val="00BB46C9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62E"/>
    <w:rsid w:val="00C02129"/>
    <w:rsid w:val="00C028A8"/>
    <w:rsid w:val="00C03D02"/>
    <w:rsid w:val="00C03FF3"/>
    <w:rsid w:val="00C05210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3344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37FA1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2685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3EB7"/>
    <w:rsid w:val="00C750F7"/>
    <w:rsid w:val="00C763ED"/>
    <w:rsid w:val="00C7689B"/>
    <w:rsid w:val="00C8051A"/>
    <w:rsid w:val="00C80C68"/>
    <w:rsid w:val="00C81AB7"/>
    <w:rsid w:val="00C85EE3"/>
    <w:rsid w:val="00C86F14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271"/>
    <w:rsid w:val="00D13999"/>
    <w:rsid w:val="00D13B73"/>
    <w:rsid w:val="00D13C8C"/>
    <w:rsid w:val="00D144ED"/>
    <w:rsid w:val="00D1522E"/>
    <w:rsid w:val="00D15C30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9E4"/>
    <w:rsid w:val="00D31C72"/>
    <w:rsid w:val="00D32D05"/>
    <w:rsid w:val="00D33F0D"/>
    <w:rsid w:val="00D359E7"/>
    <w:rsid w:val="00D41C01"/>
    <w:rsid w:val="00D432F9"/>
    <w:rsid w:val="00D43303"/>
    <w:rsid w:val="00D4398A"/>
    <w:rsid w:val="00D43C2B"/>
    <w:rsid w:val="00D44618"/>
    <w:rsid w:val="00D453C8"/>
    <w:rsid w:val="00D4567F"/>
    <w:rsid w:val="00D45C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5726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DF654E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06D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527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B776D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301"/>
    <w:rsid w:val="00EE0E32"/>
    <w:rsid w:val="00EE1106"/>
    <w:rsid w:val="00EE1BAF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234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56AD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696"/>
    <w:rsid w:val="00F42771"/>
    <w:rsid w:val="00F45573"/>
    <w:rsid w:val="00F46823"/>
    <w:rsid w:val="00F47996"/>
    <w:rsid w:val="00F47F06"/>
    <w:rsid w:val="00F47F3C"/>
    <w:rsid w:val="00F47FB1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55EE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418E"/>
  <w15:docId w15:val="{C5EF6E5D-B54B-406F-A3DE-94247673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BD15-953E-480A-ACD8-B93E082A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2019-09-27T11:01:00Z</cp:lastPrinted>
  <dcterms:created xsi:type="dcterms:W3CDTF">2019-09-27T10:42:00Z</dcterms:created>
  <dcterms:modified xsi:type="dcterms:W3CDTF">2020-02-12T13:13:00Z</dcterms:modified>
</cp:coreProperties>
</file>